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4F" w:rsidRPr="00121A4F" w:rsidRDefault="00121A4F" w:rsidP="00121A4F">
      <w:pPr>
        <w:shd w:val="clear" w:color="auto" w:fill="FFFFFF"/>
        <w:spacing w:before="100" w:beforeAutospacing="1" w:after="300" w:line="525" w:lineRule="atLeast"/>
        <w:outlineLvl w:val="1"/>
        <w:rPr>
          <w:rFonts w:ascii="Roboto Condensed" w:eastAsia="Times New Roman" w:hAnsi="Roboto Condensed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aps/>
          <w:color w:val="000000"/>
          <w:kern w:val="36"/>
          <w:sz w:val="45"/>
          <w:szCs w:val="45"/>
          <w:lang w:eastAsia="ru-RU"/>
        </w:rPr>
        <w:t>Родительские мифы</w:t>
      </w:r>
    </w:p>
    <w:p w:rsidR="00121A4F" w:rsidRPr="00121A4F" w:rsidRDefault="00121A4F" w:rsidP="00121A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960" w:right="150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hyperlink r:id="rId5" w:history="1">
        <w:r w:rsidRPr="00121A4F">
          <w:rPr>
            <w:rFonts w:ascii="Roboto Condensed" w:eastAsia="Times New Roman" w:hAnsi="Roboto Condensed" w:cs="Times New Roman"/>
            <w:color w:val="000000"/>
            <w:sz w:val="24"/>
            <w:szCs w:val="24"/>
            <w:lang w:eastAsia="ru-RU"/>
          </w:rPr>
          <w:t>Аварийная ситуация</w:t>
        </w:r>
      </w:hyperlink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1: мальчики употребляют больше, чем девочки…</w:t>
      </w:r>
    </w:p>
    <w:p w:rsidR="00121A4F" w:rsidRPr="00121A4F" w:rsidRDefault="00121A4F" w:rsidP="00121A4F">
      <w:pPr>
        <w:shd w:val="clear" w:color="auto" w:fill="FFFFFF"/>
        <w:spacing w:before="100" w:beforeAutospacing="1" w:after="300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По статистике — да, но недавние исследования показали, что девочки быстрей приобщаются, чем мальчики. Девочки быстрее развиваются и часто дружат с мальчиками, которые старше их самих. </w:t>
      </w:r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2: они делают, потому что сталкиваются с плохими людьми…</w:t>
      </w:r>
    </w:p>
    <w:p w:rsidR="00121A4F" w:rsidRPr="00121A4F" w:rsidRDefault="00121A4F" w:rsidP="00121A4F">
      <w:pPr>
        <w:shd w:val="clear" w:color="auto" w:fill="FFFFFF"/>
        <w:spacing w:before="100" w:beforeAutospacing="1" w:after="300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Мы часто думаем, что молодые используют наркотики, потому что связываются с плохими людьми, но кто эти плохие люди? Мы никогда не думаем, что наши дети плохие. Очень часто мы любим переносить причину использования наркотиков на кого-то другого, чем осознаем тот факт, что нравится нам или нет, многие молодые люди добровольно используют наркотики. Несмотря на наши запреты в их подсознании из-за наших поступков, информации из фильмов и газет уже есть разрешение на употребление наркотиков. Когда вы видите, как растет, число молодых людей, использующих наркотики, в это число могут войти и собственные дети, тем не менее мы их воспитывали или воспитали. </w:t>
      </w:r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3: специалисты им растолкуют…</w:t>
      </w:r>
    </w:p>
    <w:p w:rsidR="00121A4F" w:rsidRPr="00121A4F" w:rsidRDefault="00121A4F" w:rsidP="00121A4F">
      <w:pPr>
        <w:shd w:val="clear" w:color="auto" w:fill="FFFFFF"/>
        <w:spacing w:before="100" w:beforeAutospacing="1" w:after="300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Существует также миф о том, что специалисты — медики, милиционеры могут рассказать молодым людям, чем это пахнет и что после этого они откажутся попробовать наркотики. Да, «люди со стороны» могут оказать влияние на ребенка, но для индивидуальных бесед всех специалистов не хватит, а эффективность школьных лекций не столь высока. Не стоит перекладывать свои обязанности на других. Важный разговор нужно начинать именно в семье, ведь конфликты и родительская конфронтация — одна из главных предпосылок желания попробовать наркотики. </w:t>
      </w:r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4: они еще очень молоды, чтобы говорить об этом…</w:t>
      </w:r>
    </w:p>
    <w:p w:rsidR="00121A4F" w:rsidRPr="00121A4F" w:rsidRDefault="00121A4F" w:rsidP="00121A4F">
      <w:pPr>
        <w:shd w:val="clear" w:color="auto" w:fill="FFFFFF"/>
        <w:spacing w:before="100" w:beforeAutospacing="1" w:after="300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Нам нужно говорить с детьми и слушать наших детей о наркотиках. Некоторые родители обеспокоены этим и думают, что они так молоды, им это подаст идею и подтолкнет к употреблению наркотиков, это неверно. Молодые люди думают и слышат о наркотиках с самых ранних лет. Задача состоит в том, чтобы говорить с ними на языке, понятном их возрасту. </w:t>
      </w:r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5: о цене наркотиков — наркотики очень дорогие…</w:t>
      </w:r>
    </w:p>
    <w:p w:rsidR="00121A4F" w:rsidRPr="00121A4F" w:rsidRDefault="00121A4F" w:rsidP="00121A4F">
      <w:pPr>
        <w:shd w:val="clear" w:color="auto" w:fill="FFFFFF"/>
        <w:spacing w:before="100" w:beforeAutospacing="1" w:after="300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lastRenderedPageBreak/>
        <w:t xml:space="preserve">Отнюдь, ряд наркотиков можно купить сэкономив два-три раза карманные деньги на обед и «сникерс». </w:t>
      </w:r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6: легко обнаружить, что кто-то использует наркотики…</w:t>
      </w:r>
    </w:p>
    <w:p w:rsidR="00121A4F" w:rsidRPr="00121A4F" w:rsidRDefault="00121A4F" w:rsidP="00121A4F">
      <w:pPr>
        <w:shd w:val="clear" w:color="auto" w:fill="FFFFFF"/>
        <w:spacing w:before="100" w:beforeAutospacing="1" w:after="300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На ранних этапах это под силу только специалисту. Большинство приводимых признаков употребления носят общий характер и могут вызываться другими причинами. У нас есть стереотипы, как выглядят наркоманы, но большинство молодых людей, использующих наркотики, не соответствуют им. Проблема состоит в том, что вы сможете заметить, что ребенок употребляет наркотики, когда уже будет поздно. </w:t>
      </w:r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7: запугивание их остановит…</w:t>
      </w:r>
    </w:p>
    <w:p w:rsidR="00121A4F" w:rsidRPr="00121A4F" w:rsidRDefault="00121A4F" w:rsidP="00121A4F">
      <w:pPr>
        <w:shd w:val="clear" w:color="auto" w:fill="FFFFFF"/>
        <w:spacing w:before="100" w:beforeAutospacing="1" w:after="300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Увы, это может не сработать. У ребенка «страшилки» как негативная информация просто вытесняется. А подростки могут «раскусить», что мы не знаем того, о чем говорим. </w:t>
      </w:r>
      <w:proofErr w:type="gramStart"/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>Кроме того</w:t>
      </w:r>
      <w:proofErr w:type="gramEnd"/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 попытка шокировать и запугивать молодых людей по поводу опасности наркотиков может подтолкнуть попробовать запретное. </w:t>
      </w:r>
    </w:p>
    <w:p w:rsidR="00121A4F" w:rsidRPr="00121A4F" w:rsidRDefault="00121A4F" w:rsidP="00121A4F">
      <w:pPr>
        <w:shd w:val="clear" w:color="auto" w:fill="FFFFFF"/>
        <w:spacing w:before="450" w:after="300" w:line="525" w:lineRule="atLeast"/>
        <w:outlineLvl w:val="2"/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</w:pPr>
      <w:r w:rsidRPr="00121A4F">
        <w:rPr>
          <w:rFonts w:ascii="Roboto Condensed" w:eastAsia="Times New Roman" w:hAnsi="Roboto Condensed" w:cs="Times New Roman"/>
          <w:b/>
          <w:bCs/>
          <w:color w:val="000000"/>
          <w:sz w:val="33"/>
          <w:szCs w:val="33"/>
          <w:lang w:eastAsia="ru-RU"/>
        </w:rPr>
        <w:t>Миф 8: если закрывать глаза, это уйдет…</w:t>
      </w:r>
    </w:p>
    <w:p w:rsidR="00121A4F" w:rsidRPr="00121A4F" w:rsidRDefault="00121A4F" w:rsidP="00121A4F">
      <w:pPr>
        <w:shd w:val="clear" w:color="auto" w:fill="FFFFFF"/>
        <w:spacing w:before="100" w:beforeAutospacing="1" w:line="240" w:lineRule="auto"/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</w:pPr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 xml:space="preserve">Закрывать на это глаза или избегать об этом говорить — это не поможет. </w:t>
      </w:r>
    </w:p>
    <w:p w:rsidR="00FB743D" w:rsidRDefault="00121A4F" w:rsidP="00121A4F">
      <w:r w:rsidRPr="00121A4F">
        <w:rPr>
          <w:rFonts w:ascii="Roboto Condensed" w:eastAsia="Times New Roman" w:hAnsi="Roboto Condensed" w:cs="Times New Roman"/>
          <w:color w:val="676767"/>
          <w:sz w:val="24"/>
          <w:szCs w:val="24"/>
          <w:lang w:eastAsia="ru-RU"/>
        </w:rPr>
        <w:t>По материалам фонда «НАН»</w:t>
      </w:r>
      <w:bookmarkStart w:id="0" w:name="_GoBack"/>
      <w:bookmarkEnd w:id="0"/>
    </w:p>
    <w:sectPr w:rsidR="00FB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A3758"/>
    <w:multiLevelType w:val="multilevel"/>
    <w:tmpl w:val="F8D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4F"/>
    <w:rsid w:val="00121A4F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C8DC-6650-444E-B204-A311D2E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595">
              <w:marLeft w:val="24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spid.ru/populyarno-dlya-interesuyushchikhsya/narkomaniya/roditelskie-mify/avariynaya-situ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2018-11-02T09:48:00Z</dcterms:created>
  <dcterms:modified xsi:type="dcterms:W3CDTF">2018-11-02T09:53:00Z</dcterms:modified>
</cp:coreProperties>
</file>